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63"/>
  <w:body>
    <w:p w14:paraId="625B0273" w14:textId="77777777" w:rsidR="006D4BFF" w:rsidRDefault="006D4BFF" w:rsidP="006D4BFF">
      <w:pPr>
        <w:rPr>
          <w:color w:val="000000"/>
          <w:lang w:eastAsia="de-DE"/>
        </w:rPr>
      </w:pPr>
    </w:p>
    <w:p w14:paraId="5879D349" w14:textId="77777777" w:rsidR="006D4BFF" w:rsidRPr="006D4BFF" w:rsidRDefault="006D4BFF" w:rsidP="006D4BFF">
      <w:pPr>
        <w:autoSpaceDE w:val="0"/>
        <w:rPr>
          <w:rFonts w:ascii="Arial" w:hAnsi="Arial" w:cs="Arial"/>
          <w:b/>
          <w:bCs/>
          <w:lang w:val="en-US" w:eastAsia="hi-IN"/>
        </w:rPr>
      </w:pPr>
      <w:r w:rsidRPr="006D4BFF">
        <w:rPr>
          <w:rFonts w:ascii="Arial" w:hAnsi="Arial" w:cs="Arial"/>
          <w:b/>
          <w:bCs/>
          <w:lang w:val="en-US" w:eastAsia="hi-IN"/>
        </w:rPr>
        <w:t xml:space="preserve">About </w:t>
      </w:r>
      <w:proofErr w:type="spellStart"/>
      <w:r w:rsidRPr="006D4BFF">
        <w:rPr>
          <w:rFonts w:ascii="Arial" w:hAnsi="Arial" w:cs="Arial"/>
          <w:b/>
          <w:bCs/>
          <w:lang w:val="en-US" w:eastAsia="hi-IN"/>
        </w:rPr>
        <w:t>Ziehl-Abegg</w:t>
      </w:r>
      <w:proofErr w:type="spellEnd"/>
    </w:p>
    <w:p w14:paraId="54AB8BBB" w14:textId="77777777" w:rsidR="006D4BFF" w:rsidRPr="006D4BFF" w:rsidRDefault="006D4BFF" w:rsidP="006D4BFF">
      <w:pPr>
        <w:rPr>
          <w:rFonts w:ascii="Arial" w:hAnsi="Arial" w:cs="Arial"/>
          <w:b/>
          <w:bCs/>
          <w:sz w:val="22"/>
          <w:szCs w:val="22"/>
          <w:lang w:val="en-US" w:eastAsia="hi-IN"/>
          <w14:ligatures w14:val="standardContextual"/>
        </w:rPr>
      </w:pPr>
    </w:p>
    <w:p w14:paraId="541C7A92" w14:textId="77777777" w:rsidR="006D4BFF" w:rsidRPr="006D4BFF" w:rsidRDefault="006D4BFF" w:rsidP="006D4BFF">
      <w:pPr>
        <w:rPr>
          <w:rFonts w:ascii="Arial" w:hAnsi="Arial" w:cs="Arial"/>
          <w:lang w:val="en-US" w:eastAsia="hi-IN"/>
        </w:rPr>
      </w:pPr>
      <w:bookmarkStart w:id="0" w:name="_Hlk160618385"/>
      <w:proofErr w:type="spellStart"/>
      <w:r w:rsidRPr="006D4BFF">
        <w:rPr>
          <w:rFonts w:ascii="Arial" w:hAnsi="Arial" w:cs="Arial"/>
          <w:lang w:val="en-US" w:eastAsia="hi-IN"/>
        </w:rPr>
        <w:t>Ziehl-Abegg</w:t>
      </w:r>
      <w:proofErr w:type="spellEnd"/>
      <w:r w:rsidRPr="006D4BFF">
        <w:rPr>
          <w:rFonts w:ascii="Arial" w:hAnsi="Arial" w:cs="Arial"/>
          <w:lang w:val="en-US" w:eastAsia="hi-IN"/>
        </w:rPr>
        <w:t xml:space="preserve"> (</w:t>
      </w:r>
      <w:proofErr w:type="spellStart"/>
      <w:r w:rsidRPr="006D4BFF">
        <w:rPr>
          <w:rFonts w:ascii="Arial" w:hAnsi="Arial" w:cs="Arial"/>
          <w:lang w:val="en-US" w:eastAsia="hi-IN"/>
        </w:rPr>
        <w:t>Künzelsau</w:t>
      </w:r>
      <w:proofErr w:type="spellEnd"/>
      <w:r w:rsidRPr="006D4BFF">
        <w:rPr>
          <w:rFonts w:ascii="Arial" w:hAnsi="Arial" w:cs="Arial"/>
          <w:lang w:val="en-US" w:eastAsia="hi-IN"/>
        </w:rPr>
        <w:t xml:space="preserve">, Germany) is one of the leading global companies in the field of ventilation, control and drive technology. In the </w:t>
      </w:r>
      <w:proofErr w:type="spellStart"/>
      <w:r w:rsidRPr="006D4BFF">
        <w:rPr>
          <w:rFonts w:ascii="Arial" w:hAnsi="Arial" w:cs="Arial"/>
          <w:lang w:val="en-US" w:eastAsia="hi-IN"/>
        </w:rPr>
        <w:t>1950s</w:t>
      </w:r>
      <w:proofErr w:type="spellEnd"/>
      <w:r w:rsidRPr="006D4BFF">
        <w:rPr>
          <w:rFonts w:ascii="Arial" w:hAnsi="Arial" w:cs="Arial"/>
          <w:lang w:val="en-US" w:eastAsia="hi-IN"/>
        </w:rPr>
        <w:t xml:space="preserve">, </w:t>
      </w:r>
      <w:proofErr w:type="spellStart"/>
      <w:r w:rsidRPr="006D4BFF">
        <w:rPr>
          <w:rFonts w:ascii="Arial" w:hAnsi="Arial" w:cs="Arial"/>
          <w:lang w:val="en-US" w:eastAsia="hi-IN"/>
        </w:rPr>
        <w:t>Ziehl-Abegg</w:t>
      </w:r>
      <w:proofErr w:type="spellEnd"/>
      <w:r w:rsidRPr="006D4BFF">
        <w:rPr>
          <w:rFonts w:ascii="Arial" w:hAnsi="Arial" w:cs="Arial"/>
          <w:lang w:val="en-US" w:eastAsia="hi-IN"/>
        </w:rPr>
        <w:t xml:space="preserve"> established the basis for modern fan drives: external rotor motors which even today are still seen as state-of-the-art worldwide. Another area of business is electric motors which provide the power, for example, for elevators, medical applications (computer tomography equipment) or deep-sea underwater vehicles. </w:t>
      </w:r>
    </w:p>
    <w:p w14:paraId="6397139F" w14:textId="77777777" w:rsidR="006D4BFF" w:rsidRPr="006D4BFF" w:rsidRDefault="006D4BFF" w:rsidP="006D4BFF">
      <w:pPr>
        <w:rPr>
          <w:rFonts w:ascii="Arial" w:hAnsi="Arial" w:cs="Arial"/>
          <w:lang w:val="en-US" w:eastAsia="hi-IN"/>
        </w:rPr>
      </w:pPr>
    </w:p>
    <w:p w14:paraId="35D899C6" w14:textId="7F752D01" w:rsidR="006D4BFF" w:rsidRPr="006D4BFF" w:rsidRDefault="006D4BFF" w:rsidP="006D4BFF">
      <w:pPr>
        <w:rPr>
          <w:rFonts w:ascii="Arial" w:hAnsi="Arial" w:cs="Arial"/>
          <w:lang w:val="en-US" w:eastAsia="hi-IN"/>
        </w:rPr>
      </w:pPr>
      <w:r w:rsidRPr="006D4BFF">
        <w:rPr>
          <w:rFonts w:ascii="Arial" w:hAnsi="Arial" w:cs="Arial"/>
          <w:lang w:val="en-US" w:eastAsia="hi-IN"/>
        </w:rPr>
        <w:t xml:space="preserve">The high-tech company has an impressive innovative capability. </w:t>
      </w:r>
      <w:proofErr w:type="spellStart"/>
      <w:r w:rsidRPr="006D4BFF">
        <w:rPr>
          <w:rFonts w:ascii="Arial" w:hAnsi="Arial" w:cs="Arial"/>
          <w:lang w:val="en-US" w:eastAsia="hi-IN"/>
        </w:rPr>
        <w:t>Ziehl-Abegg</w:t>
      </w:r>
      <w:proofErr w:type="spellEnd"/>
      <w:r w:rsidRPr="006D4BFF">
        <w:rPr>
          <w:rFonts w:ascii="Arial" w:hAnsi="Arial" w:cs="Arial"/>
          <w:lang w:val="en-US" w:eastAsia="hi-IN"/>
        </w:rPr>
        <w:t xml:space="preserve"> (year 2023) employs 2,800 personnel in its production plants in southern Germany. The company has a global workforce of 5,000 spread between 1</w:t>
      </w:r>
      <w:r w:rsidR="00DF021F">
        <w:rPr>
          <w:rFonts w:ascii="Arial" w:hAnsi="Arial" w:cs="Arial"/>
          <w:lang w:val="en-US" w:eastAsia="hi-IN"/>
        </w:rPr>
        <w:t>5</w:t>
      </w:r>
      <w:r w:rsidRPr="006D4BFF">
        <w:rPr>
          <w:rFonts w:ascii="Arial" w:hAnsi="Arial" w:cs="Arial"/>
          <w:lang w:val="en-US" w:eastAsia="hi-IN"/>
        </w:rPr>
        <w:t xml:space="preserve"> production plants, 30 companies and 117 sales locations. The products, approx. 30,000 in all, are sold in more than 100 countries. Turnover totals 955 million euros.</w:t>
      </w:r>
    </w:p>
    <w:p w14:paraId="519000B1" w14:textId="77777777" w:rsidR="006D4BFF" w:rsidRPr="006D4BFF" w:rsidRDefault="006D4BFF" w:rsidP="006D4BFF">
      <w:pPr>
        <w:rPr>
          <w:rFonts w:ascii="Arial" w:hAnsi="Arial" w:cs="Arial"/>
          <w:lang w:val="en-US" w:eastAsia="hi-IN"/>
        </w:rPr>
      </w:pPr>
    </w:p>
    <w:p w14:paraId="1C77763F" w14:textId="36A1F8D7" w:rsidR="006D4BFF" w:rsidRDefault="006D4BFF" w:rsidP="006D4BFF">
      <w:pPr>
        <w:rPr>
          <w:rFonts w:ascii="Arial" w:hAnsi="Arial" w:cs="Arial"/>
          <w:lang w:val="en-US" w:eastAsia="hi-IN"/>
        </w:rPr>
      </w:pPr>
      <w:r w:rsidRPr="006D4BFF">
        <w:rPr>
          <w:rFonts w:ascii="Arial" w:hAnsi="Arial" w:cs="Arial"/>
          <w:lang w:val="en-US" w:eastAsia="hi-IN"/>
        </w:rPr>
        <w:t xml:space="preserve">Emil Ziehl founded the company in Berlin in 1910 as a manufacturer of electric motors. After World War II the company’s headquarters were relocated to southern Germany. </w:t>
      </w:r>
      <w:proofErr w:type="spellStart"/>
      <w:r w:rsidRPr="006D4BFF">
        <w:rPr>
          <w:rFonts w:ascii="Arial" w:hAnsi="Arial" w:cs="Arial"/>
          <w:lang w:val="en-US" w:eastAsia="hi-IN"/>
        </w:rPr>
        <w:t>Ziehl-Abegg</w:t>
      </w:r>
      <w:proofErr w:type="spellEnd"/>
      <w:r w:rsidRPr="006D4BFF">
        <w:rPr>
          <w:rFonts w:ascii="Arial" w:hAnsi="Arial" w:cs="Arial"/>
          <w:lang w:val="en-US" w:eastAsia="hi-IN"/>
        </w:rPr>
        <w:t xml:space="preserve"> SE is not a listed company but instead is family-owned.</w:t>
      </w:r>
    </w:p>
    <w:p w14:paraId="2C00DE99" w14:textId="77777777" w:rsidR="006D4BFF" w:rsidRPr="006D4BFF" w:rsidRDefault="006D4BFF" w:rsidP="006D4BFF">
      <w:pPr>
        <w:rPr>
          <w:rFonts w:ascii="Arial" w:hAnsi="Arial" w:cs="Arial"/>
          <w:lang w:val="en-US" w:eastAsia="hi-IN"/>
        </w:rPr>
      </w:pPr>
    </w:p>
    <w:p w14:paraId="2E00109A" w14:textId="4A438AD9" w:rsidR="006D4BFF" w:rsidRPr="006D4BFF" w:rsidRDefault="006D4BFF" w:rsidP="006D4BFF">
      <w:pPr>
        <w:rPr>
          <w:rFonts w:ascii="Arial" w:hAnsi="Arial" w:cs="Arial"/>
          <w:lang w:val="en-US" w:eastAsia="de-DE"/>
        </w:rPr>
      </w:pPr>
      <w:r w:rsidRPr="006D4BFF">
        <w:rPr>
          <w:rFonts w:ascii="Arial" w:hAnsi="Arial" w:cs="Arial"/>
          <w:lang w:val="en-US" w:eastAsia="hi-IN"/>
        </w:rPr>
        <w:t xml:space="preserve">For more information go to </w:t>
      </w:r>
      <w:hyperlink r:id="rId7" w:history="1">
        <w:r w:rsidR="00DF021F" w:rsidRPr="00D94671">
          <w:rPr>
            <w:rStyle w:val="Hyperlink"/>
            <w:rFonts w:ascii="Arial" w:hAnsi="Arial" w:cs="Arial"/>
            <w:lang w:val="en-US" w:eastAsia="hi-IN"/>
          </w:rPr>
          <w:t>www.ziehl-abegg.com/en/</w:t>
        </w:r>
      </w:hyperlink>
      <w:r w:rsidRPr="006D4BFF">
        <w:rPr>
          <w:rFonts w:ascii="Arial" w:hAnsi="Arial" w:cs="Arial"/>
          <w:lang w:val="en-US" w:eastAsia="hi-IN"/>
        </w:rPr>
        <w:t xml:space="preserve"> </w:t>
      </w:r>
      <w:bookmarkEnd w:id="0"/>
    </w:p>
    <w:p w14:paraId="47B3E9A8" w14:textId="77777777" w:rsidR="006D4BFF" w:rsidRPr="006D4BFF" w:rsidRDefault="006D4BFF" w:rsidP="00A31D8D">
      <w:pPr>
        <w:tabs>
          <w:tab w:val="left" w:pos="10064"/>
        </w:tabs>
        <w:ind w:right="-1"/>
        <w:rPr>
          <w:rFonts w:ascii="Arial" w:hAnsi="Arial" w:cs="Arial"/>
          <w:lang w:val="en-US" w:eastAsia="de-DE"/>
        </w:rPr>
      </w:pPr>
    </w:p>
    <w:sectPr w:rsidR="006D4BFF" w:rsidRPr="006D4BFF" w:rsidSect="006A1055">
      <w:headerReference w:type="default" r:id="rId8"/>
      <w:footerReference w:type="default" r:id="rId9"/>
      <w:type w:val="continuous"/>
      <w:pgSz w:w="11906" w:h="16838"/>
      <w:pgMar w:top="1843" w:right="99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7B49" w14:textId="77777777" w:rsidR="009312CA" w:rsidRDefault="009312CA">
      <w:r>
        <w:separator/>
      </w:r>
    </w:p>
  </w:endnote>
  <w:endnote w:type="continuationSeparator" w:id="0">
    <w:p w14:paraId="4720AB1B" w14:textId="77777777" w:rsidR="009312CA" w:rsidRDefault="0093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2493" w14:textId="77777777" w:rsidR="000B020A" w:rsidRDefault="000B020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E9C13" wp14:editId="51C6590C">
              <wp:simplePos x="0" y="0"/>
              <wp:positionH relativeFrom="column">
                <wp:posOffset>116839</wp:posOffset>
              </wp:positionH>
              <wp:positionV relativeFrom="paragraph">
                <wp:posOffset>-49530</wp:posOffset>
              </wp:positionV>
              <wp:extent cx="6791325" cy="3238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2FA86" w14:textId="367C111F" w:rsidR="000B020A" w:rsidRPr="00BD6CC3" w:rsidRDefault="00BD6CC3" w:rsidP="000B020A">
                          <w:pPr>
                            <w:adjustRightInd w:val="0"/>
                            <w:rPr>
                              <w:rFonts w:ascii="Arial" w:hAnsi="Arial" w:cs="Arial"/>
                              <w:color w:val="80808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Press enquiries: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ZIEHL-ABEGG SE, Rainer Grill,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it-IT"/>
                            </w:rPr>
                            <w:t xml:space="preserve">Telephone +49 7940 16-328,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 w:eastAsia="de-DE"/>
                            </w:rPr>
                            <w:t>rainer.grill@ziehl-abegg.de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E9C1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.2pt;margin-top:-3.9pt;width:53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" filled="f" stroked="f">
              <v:textbox>
                <w:txbxContent>
                  <w:p w14:paraId="4152FA86" w14:textId="367C111F" w:rsidR="000B020A" w:rsidRPr="00BD6CC3" w:rsidRDefault="00BD6CC3" w:rsidP="000B020A">
                    <w:pPr>
                      <w:adjustRightInd w:val="0"/>
                      <w:rPr>
                        <w:rFonts w:ascii="Arial" w:hAnsi="Arial" w:cs="Arial"/>
                        <w:color w:val="80808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Press enquiries:</w:t>
                    </w:r>
                    <w:r>
                      <w:rPr>
                        <w:rFonts w:ascii="Arial" w:hAnsi="Arial" w:cs="Arial"/>
                        <w:color w:val="808080"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t xml:space="preserve">ZIEHL-ABEGG SE, Rainer Grill,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it-IT"/>
                      </w:rPr>
                      <w:t xml:space="preserve">Telephone +49 7940 16-328,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 w:eastAsia="de-DE"/>
                      </w:rPr>
                      <w:t>rainer.grill@ziehl-abegg.de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8BE7" w14:textId="77777777" w:rsidR="009312CA" w:rsidRDefault="009312CA">
      <w:r>
        <w:separator/>
      </w:r>
    </w:p>
  </w:footnote>
  <w:footnote w:type="continuationSeparator" w:id="0">
    <w:p w14:paraId="20B52C50" w14:textId="77777777" w:rsidR="009312CA" w:rsidRDefault="0093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9E7E" w14:textId="77777777" w:rsidR="00F617C8" w:rsidRDefault="00FC3EA8" w:rsidP="00F617C8">
    <w:pPr>
      <w:rPr>
        <w:rFonts w:ascii="Arial" w:hAnsi="Arial" w:cs="Arial"/>
        <w:lang w:val="en-GB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73B6428" wp14:editId="1C7E47F2">
          <wp:simplePos x="0" y="0"/>
          <wp:positionH relativeFrom="column">
            <wp:posOffset>3968750</wp:posOffset>
          </wp:positionH>
          <wp:positionV relativeFrom="paragraph">
            <wp:posOffset>28575</wp:posOffset>
          </wp:positionV>
          <wp:extent cx="2400300" cy="431165"/>
          <wp:effectExtent l="0" t="0" r="0" b="6985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D2E47" w14:textId="77777777" w:rsidR="00F617C8" w:rsidRDefault="00F617C8" w:rsidP="00F617C8">
    <w:pPr>
      <w:rPr>
        <w:rFonts w:ascii="Arial" w:hAnsi="Arial" w:cs="Arial"/>
        <w:lang w:val="en-GB"/>
      </w:rPr>
    </w:pPr>
  </w:p>
  <w:p w14:paraId="79948B0D" w14:textId="77777777" w:rsidR="00BD6CC3" w:rsidRDefault="00BD6CC3" w:rsidP="00BD6CC3">
    <w:pPr>
      <w:rPr>
        <w:rFonts w:ascii="Arial" w:hAnsi="Arial" w:cs="Arial"/>
        <w:i/>
        <w:iCs/>
        <w:color w:val="808080"/>
        <w:lang w:val="en-GB"/>
      </w:rPr>
    </w:pPr>
    <w:r>
      <w:rPr>
        <w:rFonts w:ascii="Arial" w:hAnsi="Arial" w:cs="Arial"/>
        <w:color w:val="808080"/>
        <w:lang w:val="en-GB"/>
      </w:rPr>
      <w:t>Press Release</w:t>
    </w:r>
  </w:p>
  <w:p w14:paraId="7313C1AA" w14:textId="77777777" w:rsidR="00F617C8" w:rsidRDefault="00C83236" w:rsidP="00C83236">
    <w:pPr>
      <w:pStyle w:val="Kopfzeile"/>
      <w:tabs>
        <w:tab w:val="left" w:pos="1440"/>
        <w:tab w:val="right" w:pos="10064"/>
      </w:tabs>
    </w:pPr>
    <w:r>
      <w:tab/>
    </w:r>
    <w:r>
      <w:tab/>
    </w:r>
    <w:r>
      <w:tab/>
    </w:r>
    <w:r>
      <w:tab/>
    </w:r>
    <w:r w:rsidR="00FC3EA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9ADA98" wp14:editId="56C0BE3A">
              <wp:simplePos x="0" y="0"/>
              <wp:positionH relativeFrom="column">
                <wp:posOffset>-21590</wp:posOffset>
              </wp:positionH>
              <wp:positionV relativeFrom="paragraph">
                <wp:posOffset>85090</wp:posOffset>
              </wp:positionV>
              <wp:extent cx="639064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DAD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6.7pt" to="501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E5D"/>
    <w:multiLevelType w:val="hybridMultilevel"/>
    <w:tmpl w:val="816210DA"/>
    <w:lvl w:ilvl="0" w:tplc="4E6C1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AC6526"/>
    <w:multiLevelType w:val="hybridMultilevel"/>
    <w:tmpl w:val="79AAE5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974B24"/>
    <w:multiLevelType w:val="hybridMultilevel"/>
    <w:tmpl w:val="9EEA2962"/>
    <w:lvl w:ilvl="0" w:tplc="079AF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859AE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FE20B5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</w:rPr>
    </w:lvl>
    <w:lvl w:ilvl="3" w:tplc="3A0068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</w:rPr>
    </w:lvl>
    <w:lvl w:ilvl="4" w:tplc="68EA4C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6D34DD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cs="Verdana" w:hint="default"/>
      </w:rPr>
    </w:lvl>
    <w:lvl w:ilvl="6" w:tplc="516065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</w:rPr>
    </w:lvl>
    <w:lvl w:ilvl="7" w:tplc="0882B7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0AC461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cs="Verdana" w:hint="default"/>
      </w:rPr>
    </w:lvl>
  </w:abstractNum>
  <w:abstractNum w:abstractNumId="3" w15:restartNumberingAfterBreak="0">
    <w:nsid w:val="6C815E4E"/>
    <w:multiLevelType w:val="hybridMultilevel"/>
    <w:tmpl w:val="06F2D2EA"/>
    <w:lvl w:ilvl="0" w:tplc="1B341FB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421451">
    <w:abstractNumId w:val="1"/>
  </w:num>
  <w:num w:numId="2" w16cid:durableId="1293752985">
    <w:abstractNumId w:val="0"/>
  </w:num>
  <w:num w:numId="3" w16cid:durableId="1534466267">
    <w:abstractNumId w:val="2"/>
  </w:num>
  <w:num w:numId="4" w16cid:durableId="1757897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938"/>
    <w:rsid w:val="0000072F"/>
    <w:rsid w:val="00020E13"/>
    <w:rsid w:val="00034251"/>
    <w:rsid w:val="000353E2"/>
    <w:rsid w:val="00064FEC"/>
    <w:rsid w:val="00067E7B"/>
    <w:rsid w:val="00076FA0"/>
    <w:rsid w:val="000A0CA6"/>
    <w:rsid w:val="000A3832"/>
    <w:rsid w:val="000A4543"/>
    <w:rsid w:val="000A6892"/>
    <w:rsid w:val="000A7024"/>
    <w:rsid w:val="000B020A"/>
    <w:rsid w:val="000D73F8"/>
    <w:rsid w:val="000D76D0"/>
    <w:rsid w:val="000E0293"/>
    <w:rsid w:val="000E73B5"/>
    <w:rsid w:val="00124676"/>
    <w:rsid w:val="00130892"/>
    <w:rsid w:val="0013369B"/>
    <w:rsid w:val="00141B63"/>
    <w:rsid w:val="0014402C"/>
    <w:rsid w:val="00151729"/>
    <w:rsid w:val="00152587"/>
    <w:rsid w:val="00177623"/>
    <w:rsid w:val="00183EF0"/>
    <w:rsid w:val="001920FC"/>
    <w:rsid w:val="001A5A90"/>
    <w:rsid w:val="001A7362"/>
    <w:rsid w:val="001B2A33"/>
    <w:rsid w:val="001B4E4A"/>
    <w:rsid w:val="001C4F3D"/>
    <w:rsid w:val="001C7E2B"/>
    <w:rsid w:val="001D2588"/>
    <w:rsid w:val="001D5FDD"/>
    <w:rsid w:val="001E3399"/>
    <w:rsid w:val="00212627"/>
    <w:rsid w:val="0021276D"/>
    <w:rsid w:val="00217723"/>
    <w:rsid w:val="002332EF"/>
    <w:rsid w:val="002400A6"/>
    <w:rsid w:val="0024033B"/>
    <w:rsid w:val="002449ED"/>
    <w:rsid w:val="0024510A"/>
    <w:rsid w:val="00250599"/>
    <w:rsid w:val="00263021"/>
    <w:rsid w:val="002647F5"/>
    <w:rsid w:val="002649B3"/>
    <w:rsid w:val="002740BC"/>
    <w:rsid w:val="0028159A"/>
    <w:rsid w:val="00285F1A"/>
    <w:rsid w:val="002B394B"/>
    <w:rsid w:val="002B4480"/>
    <w:rsid w:val="002B6744"/>
    <w:rsid w:val="002B6F21"/>
    <w:rsid w:val="002B751B"/>
    <w:rsid w:val="002E1F09"/>
    <w:rsid w:val="002F72EA"/>
    <w:rsid w:val="003021E0"/>
    <w:rsid w:val="00315B39"/>
    <w:rsid w:val="0032033A"/>
    <w:rsid w:val="00322EA2"/>
    <w:rsid w:val="00347249"/>
    <w:rsid w:val="00373D65"/>
    <w:rsid w:val="00376A79"/>
    <w:rsid w:val="00381AEA"/>
    <w:rsid w:val="00394C81"/>
    <w:rsid w:val="003B5A7C"/>
    <w:rsid w:val="003B637D"/>
    <w:rsid w:val="003C561B"/>
    <w:rsid w:val="003E016F"/>
    <w:rsid w:val="003E28E8"/>
    <w:rsid w:val="003E3C23"/>
    <w:rsid w:val="003F7AA0"/>
    <w:rsid w:val="00405783"/>
    <w:rsid w:val="004060EE"/>
    <w:rsid w:val="00411205"/>
    <w:rsid w:val="0043254B"/>
    <w:rsid w:val="0044361A"/>
    <w:rsid w:val="00447A12"/>
    <w:rsid w:val="004508C7"/>
    <w:rsid w:val="004536DA"/>
    <w:rsid w:val="00457249"/>
    <w:rsid w:val="0049175C"/>
    <w:rsid w:val="004A2531"/>
    <w:rsid w:val="004D02A1"/>
    <w:rsid w:val="004F07C2"/>
    <w:rsid w:val="005157A8"/>
    <w:rsid w:val="00525861"/>
    <w:rsid w:val="00532357"/>
    <w:rsid w:val="00576C74"/>
    <w:rsid w:val="0058574A"/>
    <w:rsid w:val="005A0CD0"/>
    <w:rsid w:val="005B0D5B"/>
    <w:rsid w:val="005B3B11"/>
    <w:rsid w:val="005B3C94"/>
    <w:rsid w:val="005B4E73"/>
    <w:rsid w:val="005B79F8"/>
    <w:rsid w:val="005C70BA"/>
    <w:rsid w:val="005D0AE3"/>
    <w:rsid w:val="005D4E1D"/>
    <w:rsid w:val="005D7379"/>
    <w:rsid w:val="005E55FA"/>
    <w:rsid w:val="005F6362"/>
    <w:rsid w:val="005F6D12"/>
    <w:rsid w:val="00613CC9"/>
    <w:rsid w:val="006144A3"/>
    <w:rsid w:val="00614F7B"/>
    <w:rsid w:val="006507B8"/>
    <w:rsid w:val="006933BD"/>
    <w:rsid w:val="006A1055"/>
    <w:rsid w:val="006B5214"/>
    <w:rsid w:val="006D4BFF"/>
    <w:rsid w:val="006E3D53"/>
    <w:rsid w:val="006E6319"/>
    <w:rsid w:val="006F0E9A"/>
    <w:rsid w:val="006F5F04"/>
    <w:rsid w:val="007003DC"/>
    <w:rsid w:val="00705504"/>
    <w:rsid w:val="00714F38"/>
    <w:rsid w:val="00716D81"/>
    <w:rsid w:val="00733079"/>
    <w:rsid w:val="00746AE8"/>
    <w:rsid w:val="00747B87"/>
    <w:rsid w:val="00757A14"/>
    <w:rsid w:val="00764C2A"/>
    <w:rsid w:val="007737E1"/>
    <w:rsid w:val="007757F6"/>
    <w:rsid w:val="0077586E"/>
    <w:rsid w:val="0078608E"/>
    <w:rsid w:val="00792DA8"/>
    <w:rsid w:val="00795DB3"/>
    <w:rsid w:val="007B1EC6"/>
    <w:rsid w:val="007B24EB"/>
    <w:rsid w:val="007B7A40"/>
    <w:rsid w:val="007C0563"/>
    <w:rsid w:val="007C5995"/>
    <w:rsid w:val="007E3788"/>
    <w:rsid w:val="007E4D9D"/>
    <w:rsid w:val="007E77B3"/>
    <w:rsid w:val="0080258D"/>
    <w:rsid w:val="00803FC4"/>
    <w:rsid w:val="00810E8D"/>
    <w:rsid w:val="00823DAA"/>
    <w:rsid w:val="00825D8C"/>
    <w:rsid w:val="0083601A"/>
    <w:rsid w:val="008402CF"/>
    <w:rsid w:val="00852A26"/>
    <w:rsid w:val="00872001"/>
    <w:rsid w:val="00873E03"/>
    <w:rsid w:val="008C7768"/>
    <w:rsid w:val="008F3F90"/>
    <w:rsid w:val="00920F95"/>
    <w:rsid w:val="009252A5"/>
    <w:rsid w:val="009309DC"/>
    <w:rsid w:val="009312CA"/>
    <w:rsid w:val="00931864"/>
    <w:rsid w:val="009323FE"/>
    <w:rsid w:val="00932F39"/>
    <w:rsid w:val="00950043"/>
    <w:rsid w:val="00952007"/>
    <w:rsid w:val="00961FE4"/>
    <w:rsid w:val="0096290C"/>
    <w:rsid w:val="009633BF"/>
    <w:rsid w:val="00993C6F"/>
    <w:rsid w:val="00994377"/>
    <w:rsid w:val="009977C4"/>
    <w:rsid w:val="009A5DC3"/>
    <w:rsid w:val="009B4A82"/>
    <w:rsid w:val="009F092E"/>
    <w:rsid w:val="009F33DF"/>
    <w:rsid w:val="00A00B28"/>
    <w:rsid w:val="00A076D7"/>
    <w:rsid w:val="00A120D1"/>
    <w:rsid w:val="00A2462F"/>
    <w:rsid w:val="00A25A25"/>
    <w:rsid w:val="00A2799D"/>
    <w:rsid w:val="00A31D8D"/>
    <w:rsid w:val="00A3207B"/>
    <w:rsid w:val="00A346F7"/>
    <w:rsid w:val="00A34D9D"/>
    <w:rsid w:val="00A403A0"/>
    <w:rsid w:val="00A44D10"/>
    <w:rsid w:val="00AA4476"/>
    <w:rsid w:val="00AB492E"/>
    <w:rsid w:val="00AC4B10"/>
    <w:rsid w:val="00AD07E4"/>
    <w:rsid w:val="00AE17E2"/>
    <w:rsid w:val="00B11D65"/>
    <w:rsid w:val="00B2665F"/>
    <w:rsid w:val="00B321DA"/>
    <w:rsid w:val="00B37BC9"/>
    <w:rsid w:val="00B4181F"/>
    <w:rsid w:val="00B56288"/>
    <w:rsid w:val="00B66F9B"/>
    <w:rsid w:val="00B70381"/>
    <w:rsid w:val="00B80366"/>
    <w:rsid w:val="00B8568A"/>
    <w:rsid w:val="00B90BBE"/>
    <w:rsid w:val="00BA603D"/>
    <w:rsid w:val="00BA62AA"/>
    <w:rsid w:val="00BB2A58"/>
    <w:rsid w:val="00BB7D01"/>
    <w:rsid w:val="00BC5F11"/>
    <w:rsid w:val="00BD6CC3"/>
    <w:rsid w:val="00BE2D27"/>
    <w:rsid w:val="00BF3938"/>
    <w:rsid w:val="00C030DC"/>
    <w:rsid w:val="00C119F9"/>
    <w:rsid w:val="00C22DE5"/>
    <w:rsid w:val="00C317B6"/>
    <w:rsid w:val="00C3457E"/>
    <w:rsid w:val="00C456C9"/>
    <w:rsid w:val="00C46FF8"/>
    <w:rsid w:val="00C63FB3"/>
    <w:rsid w:val="00C71F00"/>
    <w:rsid w:val="00C76B86"/>
    <w:rsid w:val="00C83236"/>
    <w:rsid w:val="00CA4E3B"/>
    <w:rsid w:val="00CB7C86"/>
    <w:rsid w:val="00CC01B3"/>
    <w:rsid w:val="00CC0EAF"/>
    <w:rsid w:val="00CC2CB7"/>
    <w:rsid w:val="00CF4832"/>
    <w:rsid w:val="00D36C34"/>
    <w:rsid w:val="00D43220"/>
    <w:rsid w:val="00D51A65"/>
    <w:rsid w:val="00D62304"/>
    <w:rsid w:val="00DA18AA"/>
    <w:rsid w:val="00DA2CC3"/>
    <w:rsid w:val="00DC144F"/>
    <w:rsid w:val="00DD048F"/>
    <w:rsid w:val="00DD3431"/>
    <w:rsid w:val="00DD37F0"/>
    <w:rsid w:val="00DD55C5"/>
    <w:rsid w:val="00DE6C46"/>
    <w:rsid w:val="00DF021F"/>
    <w:rsid w:val="00E20F08"/>
    <w:rsid w:val="00E33668"/>
    <w:rsid w:val="00E340B1"/>
    <w:rsid w:val="00E343B3"/>
    <w:rsid w:val="00E541CB"/>
    <w:rsid w:val="00E62CC4"/>
    <w:rsid w:val="00E6306F"/>
    <w:rsid w:val="00E632AA"/>
    <w:rsid w:val="00E65115"/>
    <w:rsid w:val="00E9019C"/>
    <w:rsid w:val="00F100BB"/>
    <w:rsid w:val="00F11989"/>
    <w:rsid w:val="00F21836"/>
    <w:rsid w:val="00F3437E"/>
    <w:rsid w:val="00F508DD"/>
    <w:rsid w:val="00F617C8"/>
    <w:rsid w:val="00F6522F"/>
    <w:rsid w:val="00F777FE"/>
    <w:rsid w:val="00F801AF"/>
    <w:rsid w:val="00F8246F"/>
    <w:rsid w:val="00F83EE3"/>
    <w:rsid w:val="00F943A5"/>
    <w:rsid w:val="00FA1155"/>
    <w:rsid w:val="00FA6C1D"/>
    <w:rsid w:val="00FB4C90"/>
    <w:rsid w:val="00FB5F93"/>
    <w:rsid w:val="00FC3EA8"/>
    <w:rsid w:val="00FC4EB1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45D5616"/>
  <w15:docId w15:val="{10DD1716-4B69-4AE0-9FBD-2E02436F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</w:tabs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rsid w:val="00810E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0E8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22D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22DE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4536D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F0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ehl-abegg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Arial 16 fett</vt:lpstr>
    </vt:vector>
  </TitlesOfParts>
  <Company>OIV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Arial 16 fett</dc:title>
  <dc:creator>heide</dc:creator>
  <cp:lastModifiedBy>Huber, Ronja / MDW</cp:lastModifiedBy>
  <cp:revision>9</cp:revision>
  <cp:lastPrinted>2015-01-08T14:59:00Z</cp:lastPrinted>
  <dcterms:created xsi:type="dcterms:W3CDTF">2023-04-21T13:29:00Z</dcterms:created>
  <dcterms:modified xsi:type="dcterms:W3CDTF">2024-03-12T14:02:00Z</dcterms:modified>
</cp:coreProperties>
</file>